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27739" w:rsidRDefault="00CF377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27739" w:rsidRDefault="00C2773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27739" w:rsidRDefault="00C2773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27739" w:rsidRDefault="00C27739"/>
    <w:p w14:paraId="00000005" w14:textId="77777777" w:rsidR="00C27739" w:rsidRDefault="00C27739"/>
    <w:p w14:paraId="00000006" w14:textId="77777777" w:rsidR="00C27739" w:rsidRDefault="00CF377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27739" w:rsidRDefault="00C2773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27739" w:rsidRDefault="00C2773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27739" w:rsidRDefault="00CF377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27739" w:rsidRDefault="00C2773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27739" w:rsidRDefault="00C2773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27739" w:rsidRDefault="00CF377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C27739" w:rsidRDefault="00C2773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27739" w:rsidRDefault="00CF37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C27739" w:rsidRDefault="00CF377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27739" w:rsidRDefault="00CF377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27739" w:rsidRDefault="00CF377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27739" w:rsidRDefault="00C2773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27739" w:rsidRDefault="00C2773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27739" w:rsidRDefault="00C2773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27739" w:rsidRDefault="00C27739">
      <w:pPr>
        <w:pStyle w:val="Ttulo1"/>
        <w:jc w:val="center"/>
        <w:rPr>
          <w:sz w:val="18"/>
          <w:szCs w:val="18"/>
        </w:rPr>
      </w:pPr>
    </w:p>
    <w:p w14:paraId="00000016" w14:textId="77777777" w:rsidR="00C27739" w:rsidRDefault="00CF3775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C27739" w:rsidRDefault="00C27739"/>
    <w:p w14:paraId="00000018" w14:textId="77777777" w:rsidR="00C27739" w:rsidRDefault="00CF377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3E55EF7" w:rsidR="00C27739" w:rsidRDefault="007120E7" w:rsidP="007120E7">
      <w:pPr>
        <w:jc w:val="center"/>
      </w:pPr>
      <w:r w:rsidRPr="007120E7">
        <w:rPr>
          <w:rFonts w:ascii="Arial" w:eastAsia="Arial" w:hAnsi="Arial" w:cs="Arial"/>
          <w:b/>
          <w:sz w:val="18"/>
          <w:szCs w:val="18"/>
        </w:rPr>
        <w:t>NOMBRE Y FIRMA DEL REPRESENTANTE O APODERADO LEGAL</w:t>
      </w:r>
    </w:p>
    <w:sectPr w:rsidR="00C277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1DE01" w14:textId="77777777" w:rsidR="00360BEF" w:rsidRDefault="00360BEF">
      <w:r>
        <w:separator/>
      </w:r>
    </w:p>
  </w:endnote>
  <w:endnote w:type="continuationSeparator" w:id="0">
    <w:p w14:paraId="6E3762CD" w14:textId="77777777" w:rsidR="00360BEF" w:rsidRDefault="0036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3B749" w14:textId="77777777" w:rsidR="00AA2ACF" w:rsidRDefault="00AA2AC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C27739" w:rsidRDefault="00CF37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03246" w14:textId="77777777" w:rsidR="00AA2ACF" w:rsidRDefault="00AA2AC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63249" w14:textId="77777777" w:rsidR="00360BEF" w:rsidRDefault="00360BEF">
      <w:r>
        <w:separator/>
      </w:r>
    </w:p>
  </w:footnote>
  <w:footnote w:type="continuationSeparator" w:id="0">
    <w:p w14:paraId="548B92E5" w14:textId="77777777" w:rsidR="00360BEF" w:rsidRDefault="00360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AD309" w14:textId="77777777" w:rsidR="00AA2ACF" w:rsidRDefault="00AA2AC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27739" w:rsidRDefault="00CF37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6206C63" w14:textId="77777777" w:rsidR="00E50557" w:rsidRPr="00AA2ACF" w:rsidRDefault="00E50557" w:rsidP="00AA2A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bookmarkStart w:id="1" w:name="_GoBack"/>
    <w:r w:rsidRPr="00AA2ACF">
      <w:rPr>
        <w:rFonts w:ascii="Cambria" w:eastAsia="Cambria" w:hAnsi="Cambria" w:cs="Cambria"/>
        <w:b/>
        <w:color w:val="000000"/>
      </w:rPr>
      <w:t>LICITACIÓN PÚBLICA NACIONAL PRESENCIAL NO. 40051001-044-21 (CAGEG-044/2021) ADQUISICIÓN DE OTROS MOBILIARIOS Y EQUIPOS DE ADMINISTRACIÓN</w:t>
    </w:r>
  </w:p>
  <w:bookmarkEnd w:id="1"/>
  <w:p w14:paraId="726B6BC8" w14:textId="77777777" w:rsidR="00E50557" w:rsidRDefault="00E5055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AD78C" w14:textId="77777777" w:rsidR="00AA2ACF" w:rsidRDefault="00AA2A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56031"/>
    <w:multiLevelType w:val="multilevel"/>
    <w:tmpl w:val="E2E610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27739"/>
    <w:rsid w:val="00360BEF"/>
    <w:rsid w:val="007120E7"/>
    <w:rsid w:val="00764F80"/>
    <w:rsid w:val="009D5B3D"/>
    <w:rsid w:val="00AA2ACF"/>
    <w:rsid w:val="00C27739"/>
    <w:rsid w:val="00CF3775"/>
    <w:rsid w:val="00E5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5</cp:revision>
  <dcterms:created xsi:type="dcterms:W3CDTF">2021-08-18T14:05:00Z</dcterms:created>
  <dcterms:modified xsi:type="dcterms:W3CDTF">2021-08-20T18:13:00Z</dcterms:modified>
</cp:coreProperties>
</file>